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BD" w:rsidRPr="00F931BD" w:rsidRDefault="00F931BD" w:rsidP="00F931BD">
      <w:pPr>
        <w:jc w:val="center"/>
        <w:rPr>
          <w:b/>
          <w:sz w:val="28"/>
          <w:szCs w:val="28"/>
        </w:rPr>
      </w:pPr>
      <w:r w:rsidRPr="00F931BD">
        <w:rPr>
          <w:b/>
          <w:sz w:val="28"/>
          <w:szCs w:val="28"/>
        </w:rPr>
        <w:t>ÇOCUKLARDA MAHREMİYET EĞİTİMİ</w:t>
      </w:r>
    </w:p>
    <w:p w:rsidR="00F931BD" w:rsidRPr="00F931BD" w:rsidRDefault="00F931BD" w:rsidP="00F931BD">
      <w:pPr>
        <w:rPr>
          <w:sz w:val="20"/>
          <w:szCs w:val="20"/>
        </w:rPr>
      </w:pPr>
      <w:r w:rsidRPr="00F931BD">
        <w:rPr>
          <w:rFonts w:ascii="Helvetica" w:hAnsi="Helvetica" w:cs="Helvetica"/>
          <w:color w:val="333333"/>
          <w:sz w:val="20"/>
          <w:szCs w:val="20"/>
        </w:rPr>
        <w:t>Son günlerde medya gündemimizi meşgul eden konulardan biri de çocuklara yönelik yapılan ihma</w:t>
      </w:r>
      <w:r>
        <w:rPr>
          <w:rFonts w:ascii="Helvetica" w:hAnsi="Helvetica" w:cs="Helvetica"/>
          <w:color w:val="333333"/>
          <w:sz w:val="20"/>
          <w:szCs w:val="20"/>
        </w:rPr>
        <w:t xml:space="preserve">l ve istismarlar. Bu konu zaman </w:t>
      </w:r>
      <w:r w:rsidRPr="00F931BD">
        <w:rPr>
          <w:rFonts w:ascii="Helvetica" w:hAnsi="Helvetica" w:cs="Helvetica"/>
          <w:color w:val="333333"/>
          <w:sz w:val="20"/>
          <w:szCs w:val="20"/>
        </w:rPr>
        <w:t>zaman medya gündemimizi meşgul etmesine rağmen, toplumsal sıkıntımız olan unutkanlık hastalığına yakalanıp çabucak gözden ve gönülden kayboluyor maalesef. Medya gündemimizi meşgul eden konular eğitim gündemimizi meşgul etmiyor…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Günlük sıkıntılarımız çocuklarımızla ilgili sorumluluklarımızı unutturuyor…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Yoğun hayatımız çocuğun eğitimi ile ilgilenmekten daha önemli sayılıyor…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Peki, ne yapmalı? Çocuğumuza mahremiyet eğitimini nasıl vermeliyiz? Birçok aile çocuklarıyla bu konuda konuşmayı ayıp olarak niteleyip bu konuda çocuklarına bilgi vermemektedir. Ancak unutmamalıyız ki bu konuda bilgilendirilmeyen çocuklar istismara açık halde bulunmaktadır. Tehlikenin farkına varmakta ve tehlike anlarında neler yapılacağını bilmemektedirler. İşte bundan dolayı mahremiyet eğitimi ile ilgili ilkeleri bilmeli ve uygulamalıyız.</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Mahremiyet eğitimi için şu ilkeleri bilmeli ve ev hayatımızda uygulamalıyız…</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1-Özel Alanı Tanımlamalı</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Çocuklara iki yaşından itibaren insan vücudunda bulunan özel bölgeler uygun kelimelerle anlatılmalıdır. Bu özel bölgelere anne-baba dışında kimsenin dokunamayacağı açıklanmalıdır. Sadece anne-babaya ek olarak doktorun anne-baba gözetiminde bu bölgelere dokunabileceği belirtilmelidir. Yanak sıkmanın, baş okşamanın amcaların, teyzelerin onu sevmek için yaptığı normal davranışlar olduğu söylenmeli. Ama özel bölgelere dokunmaya kimsenin hakkı olmadığı açıklanmalıdır. Bu tür durumlara maruz kaldığında çığlık atıp bağırarak oradan güvenli bir bölgeye doğru koşması gerektiği söylenmelidir. Güvenli bölge ifadesinin ev, okul vb. gibi alanların olduğu açıklanmalıdır. Bu eğitim konuşması altı ayda bir tekrar edilmelidir.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2-Çocuğun Kıyafetleri Başkalarının Önünde Değiştirilmemeli</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Çocukların kıyafetleri başkalarının önünde çıkarılıp giydirilmemelidir. Bu duruma ev içerisindeki ağabeyler ve ablalar da dâhildir. Küçük çocuklarının altları ve elbiseleri diğerlerinin yanında değiştirilmemeli, başka bir odada veya kimsenin görmeyeceği bir yerde anne tarafından değiştirilmelidir.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3-Çocuğa Banyo Yaptırırken Mahremiyete Dikkat Edilmeli</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Çocuğa banyo herhangi zaruret yoksa anneden başka kimse tarafından yaptırılmamalı. Dört yaşından itibaren çocuklar iç çamaşırıyla banyo yaptırılmalı. Çocuğun özel bölgesi temizlenirken baş yana çevrilerek temizlik yapılmalıdır. Yedi yaşından itibaren çocuklar kendi özel bölgelerini temizlemeyi öğrenmelidirler.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4-Çocuğun Özel Bölgeleri Sevgi Objesi Haline Getirilmemeli</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Küçük çocukları özel alanlarını konu ederek sevmek, şaka yapmak doğru değildir. Çünkü çocuğun özel alanının mahrem bir şey olduğunu bilmesi için öncelikle bizim o bölgeler için mahremiyet çerçevesinde davranmamız gerekmektedir. Biz anlamda şaka yapmazsak çocuğun mahremiyet eğitimini benimsemesi ve öğrenmesi daha kolay olacaktır. </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5-Odalara İzin Alarak Girilmeli</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Dört yaşından itibaren çocukların anne-babalarının odalarına izin alarak girmesi gerekmektedir. Bu davranışı kazandırmak için anne babanın ve aile fertlerinin birbirlerinin odalarına izin alarak girmesi çocuğa örnek olacaktır. Bu şekilde davranılan aile ortamında çocuklar da odalara izin alarak girecektir.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Style w:val="Gl"/>
          <w:rFonts w:ascii="Helvetica" w:hAnsi="Helvetica" w:cs="Helvetica"/>
          <w:color w:val="333333"/>
          <w:sz w:val="20"/>
          <w:szCs w:val="20"/>
        </w:rPr>
        <w:t>6-Televizyondaki Olumsuz Sahneler</w:t>
      </w:r>
    </w:p>
    <w:p w:rsidR="00F931BD" w:rsidRPr="00F931BD" w:rsidRDefault="00F931BD" w:rsidP="00F931BD">
      <w:pPr>
        <w:pStyle w:val="NormalWeb"/>
        <w:shd w:val="clear" w:color="auto" w:fill="F5F2E7"/>
        <w:spacing w:before="0" w:beforeAutospacing="0" w:after="150" w:afterAutospacing="0"/>
        <w:rPr>
          <w:rFonts w:ascii="Helvetica" w:hAnsi="Helvetica" w:cs="Helvetica"/>
          <w:color w:val="333333"/>
          <w:sz w:val="20"/>
          <w:szCs w:val="20"/>
        </w:rPr>
      </w:pPr>
      <w:r w:rsidRPr="00F931BD">
        <w:rPr>
          <w:rFonts w:ascii="Helvetica" w:hAnsi="Helvetica" w:cs="Helvetica"/>
          <w:color w:val="333333"/>
          <w:sz w:val="20"/>
          <w:szCs w:val="20"/>
        </w:rPr>
        <w:t>Televizyon, bilgisayar vb. gibi teknolojik aletler ailenin ortak kullanım alanı olan salon, oturma odası gibi yerlerde bulunmalıdır. Odalarda bu tür araçların bulunması gerekmez.  Ailecek televizyon izlerken aile ortamına uygun programlar izlenmelidir. Bu tür programlarda bile çocukları olumsuz etkileyecek sahneler bulunmaktadır maalesef. Bu durumlarda kanal değiştirilmeli, televizyon kapatılmalı veya hiç olmazsa o durumun toplum içerisinde yapılmayacak yanlış bir davranış olduğu net bir şekilde bildirilmelidir. </w:t>
      </w:r>
    </w:p>
    <w:p w:rsidR="00F931BD" w:rsidRPr="00F931BD" w:rsidRDefault="00F931BD">
      <w:pPr>
        <w:rPr>
          <w:sz w:val="20"/>
          <w:szCs w:val="20"/>
        </w:rPr>
      </w:pPr>
    </w:p>
    <w:sectPr w:rsidR="00F931BD" w:rsidRPr="00F931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31BD"/>
    <w:rsid w:val="00A701B3"/>
    <w:rsid w:val="00F931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31B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931BD"/>
    <w:rPr>
      <w:b/>
      <w:bCs/>
    </w:rPr>
  </w:style>
</w:styles>
</file>

<file path=word/webSettings.xml><?xml version="1.0" encoding="utf-8"?>
<w:webSettings xmlns:r="http://schemas.openxmlformats.org/officeDocument/2006/relationships" xmlns:w="http://schemas.openxmlformats.org/wordprocessingml/2006/main">
  <w:divs>
    <w:div w:id="12168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OGRENCI</dc:creator>
  <cp:lastModifiedBy>OGRENCI</cp:lastModifiedBy>
  <cp:revision>4</cp:revision>
  <dcterms:created xsi:type="dcterms:W3CDTF">2016-11-21T06:42:00Z</dcterms:created>
  <dcterms:modified xsi:type="dcterms:W3CDTF">2016-11-21T06:43:00Z</dcterms:modified>
</cp:coreProperties>
</file>